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python-migrate 0.3.8</w:t>
      </w:r>
    </w:p>
    <w:p>
      <w:pPr/>
      <w:r>
        <w:rPr>
          <w:rStyle w:val="a0"/>
          <w:rFonts w:ascii="Arial" w:hAnsi="Arial"/>
          <w:b/>
        </w:rPr>
        <w:t xml:space="preserve">Copyright notice: </w:t>
      </w:r>
    </w:p>
    <w:p>
      <w:pPr/>
    </w:p>
    <w:p>
      <w:pPr/>
      <w:r>
        <w:rPr>
          <w:rStyle w:val="a0"/>
          <w:b/>
        </w:rPr>
        <w:t>License:</w:t>
      </w:r>
      <w:r>
        <w:rPr>
          <w:rStyle w:val="a0"/>
        </w:rPr>
        <w:t xml:space="preserve"> </w:t>
      </w:r>
      <w:r>
        <w:rPr>
          <w:rStyle w:val="a0"/>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 xml:space="preserve">THE SOFTWARE IS PROVIDED "AS IS", WITHOUT WARRANTY OF ANY KIND, EXPRESS OR IMPLIED, INCLUDING BUT NOT LIMITED TO THE WARRANTIES OF </w:t>
      </w:r>
      <w:r>
        <w:rPr>
          <w:rStyle w:val="a0"/>
        </w:rPr>
        <w:t>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